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A778F" w:rsidRPr="00EA778F" w:rsidRDefault="00EA778F" w:rsidP="00EA778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A778F">
        <w:rPr>
          <w:b/>
          <w:bCs/>
          <w:color w:val="333333"/>
          <w:sz w:val="28"/>
          <w:szCs w:val="28"/>
        </w:rPr>
        <w:t xml:space="preserve">Уголовный кодекс Российской Федерации дополнен статьей 260.1 </w:t>
      </w:r>
    </w:p>
    <w:bookmarkEnd w:id="0"/>
    <w:p w:rsidR="00EA778F" w:rsidRPr="00EA778F" w:rsidRDefault="00EA778F" w:rsidP="00EA778F">
      <w:pPr>
        <w:shd w:val="clear" w:color="auto" w:fill="FFFFFF"/>
        <w:contextualSpacing/>
        <w:rPr>
          <w:color w:val="000000"/>
          <w:sz w:val="28"/>
          <w:szCs w:val="28"/>
        </w:rPr>
      </w:pPr>
      <w:r w:rsidRPr="00EA778F">
        <w:rPr>
          <w:color w:val="000000"/>
          <w:sz w:val="28"/>
          <w:szCs w:val="28"/>
        </w:rPr>
        <w:t> </w:t>
      </w:r>
      <w:r w:rsidRPr="00EA778F">
        <w:rPr>
          <w:color w:val="FFFFFF"/>
          <w:sz w:val="28"/>
          <w:szCs w:val="28"/>
        </w:rPr>
        <w:t>Текст</w:t>
      </w:r>
    </w:p>
    <w:p w:rsidR="00EA778F" w:rsidRPr="00EA778F" w:rsidRDefault="00EA778F" w:rsidP="00EA778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778F">
        <w:rPr>
          <w:color w:val="333333"/>
          <w:sz w:val="28"/>
          <w:szCs w:val="28"/>
        </w:rPr>
        <w:t>Федеральным законом от 14.04.2023 № 113-ФЗ «О внесении изменений в Уголовный кодекс Российской Федерации и статьи 150 и 151 Уголовно-процессуального кодекса Российской Федерации», уголовный закон дополнен статьей 260.1 - «Умышленные уничтожение или повреждение, а равно незаконные добыча, сбор и оборот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EA778F" w:rsidRPr="00EA778F" w:rsidRDefault="00EA778F" w:rsidP="00EA778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778F">
        <w:rPr>
          <w:color w:val="333333"/>
          <w:sz w:val="28"/>
          <w:szCs w:val="28"/>
        </w:rPr>
        <w:t>С субъективной стороны указанные деяния характеризуются только прямым умыслом, так как они совершаются при отсутствии на то законных оснований (незаконно).</w:t>
      </w:r>
      <w:r>
        <w:rPr>
          <w:color w:val="333333"/>
          <w:sz w:val="28"/>
          <w:szCs w:val="28"/>
        </w:rPr>
        <w:t xml:space="preserve"> </w:t>
      </w:r>
      <w:r w:rsidRPr="00EA778F">
        <w:rPr>
          <w:color w:val="333333"/>
          <w:sz w:val="28"/>
          <w:szCs w:val="28"/>
        </w:rPr>
        <w:t>Санкции преступных деяний установлены по аналогии со ст. 258.1 УК РФ.</w:t>
      </w:r>
    </w:p>
    <w:p w:rsidR="00EA778F" w:rsidRPr="00EA778F" w:rsidRDefault="00EA778F" w:rsidP="00EA778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778F">
        <w:rPr>
          <w:color w:val="333333"/>
          <w:sz w:val="28"/>
          <w:szCs w:val="28"/>
        </w:rPr>
        <w:t>Предварительное расследование по уголовным делам о преступлениях, предусмотренных частями 1-2 ст. 260.1 УК РФ осуществляется дознавателями органов внутренних дел Российской Федерации и пограничных органов федеральной службы безопасности в форме дознания, а по уголовным делам о преступлениях, предусмотренных частями 3-6 настоящей статьи следователями Следственного комитета Российской Федерации в форме предварительного следствия.</w:t>
      </w:r>
    </w:p>
    <w:p w:rsidR="00EA778F" w:rsidRPr="00EA778F" w:rsidRDefault="00EA778F" w:rsidP="00EA778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A778F">
        <w:rPr>
          <w:color w:val="333333"/>
          <w:sz w:val="28"/>
          <w:szCs w:val="28"/>
        </w:rPr>
        <w:t>Федеральный закон вступает в силу по истечении 180 дней после дня его официального опубликования.</w:t>
      </w:r>
    </w:p>
    <w:p w:rsidR="007E3D54" w:rsidRDefault="007E3D54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A778F" w:rsidRPr="00816C7E" w:rsidRDefault="00EA778F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F362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2023-04-24T06:42:00Z</dcterms:created>
  <dcterms:modified xsi:type="dcterms:W3CDTF">2023-04-24T06:42:00Z</dcterms:modified>
</cp:coreProperties>
</file>